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E575E1" w:rsidTr="00E575E1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ZAŁĄCZNIK NR 6</w:t>
            </w:r>
          </w:p>
        </w:tc>
      </w:tr>
      <w:tr w:rsidR="00E575E1" w:rsidTr="00E575E1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392" w:rsidRDefault="001D6392">
            <w:pPr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392" w:rsidRPr="00515B31" w:rsidRDefault="001D6392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554852" w:rsidTr="00613271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4852" w:rsidRPr="00515B31" w:rsidRDefault="00554852" w:rsidP="00554852">
            <w:pPr>
              <w:spacing w:line="276" w:lineRule="auto"/>
              <w:jc w:val="center"/>
              <w:rPr>
                <w:b/>
                <w:bCs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elementu </w:t>
            </w:r>
            <w:r w:rsidR="006A5F30">
              <w:rPr>
                <w:b/>
                <w:bCs/>
                <w:sz w:val="28"/>
                <w:szCs w:val="28"/>
              </w:rPr>
              <w:t>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E575E1" w:rsidTr="00E575E1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1D6392" w:rsidRDefault="001D6392">
            <w:pPr>
              <w:rPr>
                <w:sz w:val="28"/>
                <w:szCs w:val="28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1D6392" w:rsidRDefault="001D6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1D6392" w:rsidRDefault="001D6392">
            <w:pPr>
              <w:rPr>
                <w:b/>
                <w:bCs/>
              </w:rPr>
            </w:pPr>
          </w:p>
        </w:tc>
      </w:tr>
      <w:tr w:rsidR="00E575E1" w:rsidTr="00E575E1">
        <w:trPr>
          <w:trHeight w:val="187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247CD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Wykonanie dokumentacji montażowej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C0C0C0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247CDF" w:rsidP="00247CD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Dostawa, konfiguracja i programowanie, montaż, uruchomienie i szkolenia</w:t>
            </w:r>
            <w:r w:rsidR="001D6392">
              <w:rPr>
                <w:b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Default="00247CDF" w:rsidP="00535C1A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247CD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Przełącznik rdzeniowy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47CDF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Pr="00F57FAE" w:rsidRDefault="00247CDF" w:rsidP="00247CDF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247CDF">
              <w:rPr>
                <w:rFonts w:ascii="Times New Roman" w:hAnsi="Times New Roman" w:cs="Times New Roman"/>
                <w:bCs/>
                <w:sz w:val="20"/>
                <w:szCs w:val="20"/>
              </w:rPr>
              <w:t>Przełącznik dostępowy dla użytkowników 48 port (typ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247CDF" w:rsidP="003625C7">
            <w:pPr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Przełącznik dostępowy dla użytkowników 48 port (typ 2)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247CDF" w:rsidP="003625C7">
            <w:pPr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Przełącznik dostępowy dla użytkowników 24 port (typ 1)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247CDF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347" w:type="dxa"/>
            <w:gridSpan w:val="8"/>
            <w:noWrap/>
            <w:hideMark/>
          </w:tcPr>
          <w:p w:rsidR="00247CDF" w:rsidRPr="00247CDF" w:rsidRDefault="00247CDF" w:rsidP="003625C7">
            <w:pPr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Przełącznik dostępowy dla użytkowników 24 port (typ 2)</w:t>
            </w:r>
            <w:r>
              <w:rPr>
                <w:sz w:val="20"/>
                <w:szCs w:val="20"/>
              </w:rPr>
              <w:t xml:space="preserve"> – 4 szt.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247CDF" w:rsidRDefault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Aplikacja zarządzająca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System korelacji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System NAC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Firewall-a tzw. </w:t>
            </w:r>
            <w:proofErr w:type="spellStart"/>
            <w:r w:rsidRPr="00247CDF">
              <w:rPr>
                <w:sz w:val="20"/>
                <w:szCs w:val="20"/>
              </w:rPr>
              <w:t>Next</w:t>
            </w:r>
            <w:proofErr w:type="spellEnd"/>
            <w:r w:rsidRPr="00247CDF">
              <w:rPr>
                <w:sz w:val="20"/>
                <w:szCs w:val="20"/>
              </w:rPr>
              <w:t xml:space="preserve"> </w:t>
            </w:r>
            <w:proofErr w:type="spellStart"/>
            <w:r w:rsidRPr="00247CDF">
              <w:rPr>
                <w:sz w:val="20"/>
                <w:szCs w:val="20"/>
              </w:rPr>
              <w:t>Generation</w:t>
            </w:r>
            <w:proofErr w:type="spellEnd"/>
            <w:r w:rsidRPr="00247CDF">
              <w:rPr>
                <w:sz w:val="20"/>
                <w:szCs w:val="20"/>
              </w:rPr>
              <w:t xml:space="preserve"> i IPS</w:t>
            </w:r>
            <w:r>
              <w:rPr>
                <w:sz w:val="20"/>
                <w:szCs w:val="20"/>
              </w:rPr>
              <w:t xml:space="preserve"> – 2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Kontroler sieci bezprzewodowej WLAN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  Punkt dostępowy do sieci bezprzewodowej WLAN</w:t>
            </w:r>
            <w:r>
              <w:rPr>
                <w:sz w:val="20"/>
                <w:szCs w:val="20"/>
              </w:rPr>
              <w:t xml:space="preserve"> – 25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Sensor sieci bezprzewodowej WLAN</w:t>
            </w:r>
            <w:r>
              <w:rPr>
                <w:sz w:val="20"/>
                <w:szCs w:val="20"/>
              </w:rPr>
              <w:t xml:space="preserve"> – 5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Serwer PDC, BDC wraz z licencjami i macierzą</w:t>
            </w:r>
            <w:r>
              <w:rPr>
                <w:sz w:val="20"/>
                <w:szCs w:val="20"/>
              </w:rPr>
              <w:t xml:space="preserve">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2.14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Serwer </w:t>
            </w:r>
            <w:proofErr w:type="spellStart"/>
            <w:r w:rsidRPr="00247CDF">
              <w:rPr>
                <w:sz w:val="20"/>
                <w:szCs w:val="20"/>
              </w:rPr>
              <w:t>wirtualizacyjny</w:t>
            </w:r>
            <w:proofErr w:type="spellEnd"/>
            <w:r>
              <w:rPr>
                <w:sz w:val="20"/>
                <w:szCs w:val="20"/>
              </w:rPr>
              <w:t xml:space="preserve"> – 2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>Wymagane kable do uruchomienia działającego systemu</w:t>
            </w:r>
            <w:r>
              <w:rPr>
                <w:sz w:val="20"/>
                <w:szCs w:val="20"/>
              </w:rPr>
              <w:t xml:space="preserve"> – 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Centrala abonencka obsługująca PSTN, ISDN, </w:t>
            </w:r>
            <w:proofErr w:type="spellStart"/>
            <w:r w:rsidRPr="00247CDF">
              <w:rPr>
                <w:sz w:val="20"/>
                <w:szCs w:val="20"/>
              </w:rPr>
              <w:t>VoIP</w:t>
            </w:r>
            <w:proofErr w:type="spellEnd"/>
            <w:r w:rsidRPr="00247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Aparat systemowy</w:t>
            </w:r>
            <w:r>
              <w:rPr>
                <w:sz w:val="20"/>
                <w:szCs w:val="20"/>
              </w:rPr>
              <w:t xml:space="preserve"> – 16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.18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Konsola operatorska z obsługą gorących linii</w:t>
            </w:r>
            <w:r>
              <w:rPr>
                <w:sz w:val="20"/>
                <w:szCs w:val="20"/>
              </w:rPr>
              <w:t xml:space="preserve"> – 3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47C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Aplikacja do Zarządzania systemem telefonii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47C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Aplikacja Taryfikacyjna</w:t>
            </w:r>
            <w:r>
              <w:rPr>
                <w:sz w:val="20"/>
                <w:szCs w:val="20"/>
              </w:rPr>
              <w:t xml:space="preserve">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47C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.21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47CDF">
              <w:rPr>
                <w:sz w:val="20"/>
                <w:szCs w:val="20"/>
              </w:rPr>
              <w:t xml:space="preserve"> System nagrywania współpracujący z systemem telefonicznym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1D6392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247CD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Default="00E575E1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7CDF">
              <w:rPr>
                <w:b/>
                <w:sz w:val="20"/>
                <w:szCs w:val="20"/>
              </w:rPr>
              <w:t>Konserwacja systemu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247CDF" w:rsidRPr="00892DF4" w:rsidTr="00247CDF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47CDF" w:rsidRPr="00247CDF" w:rsidRDefault="00247CDF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47CDF" w:rsidRPr="00247CDF" w:rsidRDefault="00247CDF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7CDF">
              <w:rPr>
                <w:b/>
                <w:sz w:val="20"/>
                <w:szCs w:val="20"/>
              </w:rPr>
              <w:t>Licencje/aktualizacje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shd w:val="clear" w:color="auto" w:fill="A6A6A6" w:themeFill="background1" w:themeFillShade="A6"/>
            <w:noWrap/>
            <w:vAlign w:val="bottom"/>
            <w:hideMark/>
          </w:tcPr>
          <w:p w:rsidR="001D6392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shd w:val="clear" w:color="auto" w:fill="A6A6A6" w:themeFill="background1" w:themeFillShade="A6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392" w:rsidTr="00E575E1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WARTOŚĆ ROBÓT</w:t>
            </w:r>
            <w:r w:rsidR="00247CDF">
              <w:rPr>
                <w:i/>
                <w:iCs/>
                <w:sz w:val="20"/>
                <w:szCs w:val="20"/>
              </w:rPr>
              <w:t xml:space="preserve"> (suma pozycji I-V</w:t>
            </w:r>
            <w:bookmarkStart w:id="2" w:name="_GoBack"/>
            <w:bookmarkEnd w:id="2"/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5E1" w:rsidTr="00E575E1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E1" w:rsidTr="00E575E1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E575E1"/>
    <w:sectPr w:rsidR="00135DBE" w:rsidSect="00E575E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47" w:rsidRDefault="00B77347" w:rsidP="00E575E1">
      <w:r>
        <w:separator/>
      </w:r>
    </w:p>
  </w:endnote>
  <w:endnote w:type="continuationSeparator" w:id="0">
    <w:p w:rsidR="00B77347" w:rsidRDefault="00B77347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47" w:rsidRDefault="00B77347" w:rsidP="00E575E1">
      <w:r>
        <w:separator/>
      </w:r>
    </w:p>
  </w:footnote>
  <w:footnote w:type="continuationSeparator" w:id="0">
    <w:p w:rsidR="00B77347" w:rsidRDefault="00B77347" w:rsidP="00E5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92"/>
    <w:rsid w:val="00114C6B"/>
    <w:rsid w:val="00135DBE"/>
    <w:rsid w:val="001B5320"/>
    <w:rsid w:val="001D6392"/>
    <w:rsid w:val="001E012F"/>
    <w:rsid w:val="00247CDF"/>
    <w:rsid w:val="003550B3"/>
    <w:rsid w:val="00470765"/>
    <w:rsid w:val="00515B31"/>
    <w:rsid w:val="00535C1A"/>
    <w:rsid w:val="00554852"/>
    <w:rsid w:val="0056266A"/>
    <w:rsid w:val="005F221F"/>
    <w:rsid w:val="006A5F30"/>
    <w:rsid w:val="008A64DE"/>
    <w:rsid w:val="00B77347"/>
    <w:rsid w:val="00B85B68"/>
    <w:rsid w:val="00BD4BEC"/>
    <w:rsid w:val="00DD5E0B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2012-06-25T08:31:00Z</dcterms:created>
  <dcterms:modified xsi:type="dcterms:W3CDTF">2012-09-28T10:52:00Z</dcterms:modified>
</cp:coreProperties>
</file>